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B0E" w:rsidRPr="00200058" w:rsidRDefault="00EC4B3E">
      <w:pPr>
        <w:rPr>
          <w:sz w:val="20"/>
        </w:rPr>
      </w:pPr>
      <w:r w:rsidRPr="00200058">
        <w:rPr>
          <w:noProof/>
          <w:sz w:val="20"/>
          <w:lang w:eastAsia="en-GB"/>
        </w:rPr>
        <w:drawing>
          <wp:inline distT="0" distB="0" distL="0" distR="0" wp14:anchorId="0DDBD2AE" wp14:editId="452E1C60">
            <wp:extent cx="2438400" cy="737313"/>
            <wp:effectExtent l="0" t="0" r="0" b="5715"/>
            <wp:docPr id="1" name="Picture 1" descr="C:\Users\johnd\Desktop\ES_logo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d\Desktop\ES_logo_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274" cy="73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B3E" w:rsidRPr="00D2678C" w:rsidRDefault="00EC4B3E" w:rsidP="00EC4B3E">
      <w:pPr>
        <w:jc w:val="center"/>
        <w:rPr>
          <w:rFonts w:asciiTheme="majorHAnsi" w:hAnsiTheme="majorHAnsi"/>
          <w:b/>
          <w:sz w:val="24"/>
          <w:u w:val="single"/>
        </w:rPr>
      </w:pPr>
      <w:r w:rsidRPr="00D2678C">
        <w:rPr>
          <w:rFonts w:asciiTheme="majorHAnsi" w:hAnsiTheme="majorHAnsi"/>
          <w:b/>
          <w:sz w:val="24"/>
          <w:u w:val="single"/>
        </w:rPr>
        <w:t xml:space="preserve">Code of Conduct – </w:t>
      </w:r>
      <w:r w:rsidR="00D2678C" w:rsidRPr="00D2678C">
        <w:rPr>
          <w:rFonts w:asciiTheme="majorHAnsi" w:hAnsiTheme="majorHAnsi"/>
          <w:b/>
          <w:sz w:val="24"/>
          <w:u w:val="single"/>
        </w:rPr>
        <w:t>Referees</w:t>
      </w:r>
    </w:p>
    <w:p w:rsidR="00D2678C" w:rsidRPr="009306A0" w:rsidRDefault="009306A0" w:rsidP="009306A0">
      <w:pPr>
        <w:rPr>
          <w:rFonts w:asciiTheme="majorHAnsi" w:hAnsiTheme="majorHAnsi"/>
          <w:b/>
          <w:sz w:val="24"/>
        </w:rPr>
      </w:pPr>
      <w:r w:rsidRPr="009306A0">
        <w:rPr>
          <w:rFonts w:asciiTheme="majorHAnsi" w:hAnsiTheme="majorHAnsi"/>
          <w:b/>
          <w:sz w:val="24"/>
        </w:rPr>
        <w:t xml:space="preserve">Who does this apply to? </w:t>
      </w:r>
    </w:p>
    <w:p w:rsidR="00D2678C" w:rsidRPr="00D2678C" w:rsidRDefault="00D2678C" w:rsidP="00D2678C">
      <w:pPr>
        <w:pStyle w:val="BodyText2"/>
        <w:spacing w:after="0" w:line="240" w:lineRule="auto"/>
        <w:rPr>
          <w:rFonts w:asciiTheme="majorHAnsi" w:hAnsiTheme="majorHAnsi" w:cs="Arial"/>
          <w:sz w:val="22"/>
          <w:szCs w:val="22"/>
        </w:rPr>
      </w:pPr>
      <w:r w:rsidRPr="00D2678C">
        <w:rPr>
          <w:rFonts w:asciiTheme="majorHAnsi" w:hAnsiTheme="majorHAnsi" w:cs="Arial"/>
          <w:sz w:val="22"/>
          <w:szCs w:val="22"/>
        </w:rPr>
        <w:t>The Referee Code of Conduct applies to all</w:t>
      </w:r>
      <w:r w:rsidR="00045BAE">
        <w:rPr>
          <w:rFonts w:asciiTheme="majorHAnsi" w:hAnsiTheme="majorHAnsi" w:cs="Arial"/>
          <w:sz w:val="22"/>
          <w:szCs w:val="22"/>
        </w:rPr>
        <w:t xml:space="preserve"> referees in the sport</w:t>
      </w:r>
      <w:r w:rsidRPr="00D2678C">
        <w:rPr>
          <w:rFonts w:asciiTheme="majorHAnsi" w:hAnsiTheme="majorHAnsi" w:cs="Arial"/>
          <w:sz w:val="22"/>
          <w:szCs w:val="22"/>
        </w:rPr>
        <w:t xml:space="preserve"> at every level within the game. If the code is breached and reported, all complaints and allegations will be acted upon.</w:t>
      </w:r>
    </w:p>
    <w:p w:rsidR="00D2678C" w:rsidRPr="00D2678C" w:rsidRDefault="00D2678C" w:rsidP="00D2678C">
      <w:pPr>
        <w:rPr>
          <w:rFonts w:asciiTheme="majorHAnsi" w:hAnsiTheme="majorHAnsi" w:cs="Arial"/>
        </w:rPr>
      </w:pPr>
    </w:p>
    <w:p w:rsidR="00D2678C" w:rsidRPr="000E765C" w:rsidRDefault="00D2678C" w:rsidP="000E765C">
      <w:pPr>
        <w:rPr>
          <w:rFonts w:asciiTheme="majorHAnsi" w:hAnsiTheme="majorHAnsi" w:cs="Arial"/>
          <w:b/>
          <w:bCs/>
        </w:rPr>
      </w:pPr>
      <w:r w:rsidRPr="00D2678C">
        <w:rPr>
          <w:rFonts w:asciiTheme="majorHAnsi" w:hAnsiTheme="majorHAnsi" w:cs="Arial"/>
          <w:b/>
          <w:bCs/>
        </w:rPr>
        <w:t>Referees will:</w:t>
      </w:r>
    </w:p>
    <w:p w:rsidR="00D2678C" w:rsidRPr="00D2678C" w:rsidRDefault="00D2678C" w:rsidP="00D2678C">
      <w:pPr>
        <w:pStyle w:val="BodyText2"/>
        <w:numPr>
          <w:ilvl w:val="0"/>
          <w:numId w:val="11"/>
        </w:numPr>
        <w:spacing w:after="0" w:line="240" w:lineRule="auto"/>
        <w:ind w:hanging="357"/>
        <w:rPr>
          <w:rFonts w:asciiTheme="majorHAnsi" w:hAnsiTheme="majorHAnsi" w:cs="Arial"/>
          <w:sz w:val="22"/>
          <w:szCs w:val="22"/>
        </w:rPr>
      </w:pPr>
      <w:r w:rsidRPr="00D2678C">
        <w:rPr>
          <w:rFonts w:asciiTheme="majorHAnsi" w:hAnsiTheme="majorHAnsi" w:cs="Arial"/>
          <w:sz w:val="22"/>
          <w:szCs w:val="22"/>
        </w:rPr>
        <w:t>Be consistent, objective and courteous when making decisions</w:t>
      </w:r>
    </w:p>
    <w:p w:rsidR="00D2678C" w:rsidRPr="00D2678C" w:rsidRDefault="00D2678C" w:rsidP="00D2678C">
      <w:pPr>
        <w:pStyle w:val="BodyText2"/>
        <w:numPr>
          <w:ilvl w:val="0"/>
          <w:numId w:val="11"/>
        </w:numPr>
        <w:spacing w:after="0" w:line="240" w:lineRule="auto"/>
        <w:ind w:hanging="357"/>
        <w:rPr>
          <w:rFonts w:asciiTheme="majorHAnsi" w:hAnsiTheme="majorHAnsi" w:cs="Arial"/>
          <w:sz w:val="22"/>
          <w:szCs w:val="22"/>
        </w:rPr>
      </w:pPr>
      <w:r w:rsidRPr="00D2678C">
        <w:rPr>
          <w:rFonts w:asciiTheme="majorHAnsi" w:hAnsiTheme="majorHAnsi" w:cs="Arial"/>
          <w:sz w:val="22"/>
          <w:szCs w:val="22"/>
        </w:rPr>
        <w:t>Emphasise the spirit of the game rather than the errors</w:t>
      </w:r>
    </w:p>
    <w:p w:rsidR="00D2678C" w:rsidRPr="00D2678C" w:rsidRDefault="00D2678C" w:rsidP="00D2678C">
      <w:pPr>
        <w:pStyle w:val="BodyText2"/>
        <w:numPr>
          <w:ilvl w:val="0"/>
          <w:numId w:val="11"/>
        </w:numPr>
        <w:spacing w:after="0" w:line="240" w:lineRule="auto"/>
        <w:ind w:hanging="357"/>
        <w:rPr>
          <w:rFonts w:asciiTheme="majorHAnsi" w:hAnsiTheme="majorHAnsi" w:cs="Arial"/>
          <w:sz w:val="22"/>
          <w:szCs w:val="22"/>
        </w:rPr>
      </w:pPr>
      <w:r w:rsidRPr="00D2678C">
        <w:rPr>
          <w:rFonts w:asciiTheme="majorHAnsi" w:hAnsiTheme="majorHAnsi" w:cs="Arial"/>
          <w:sz w:val="22"/>
          <w:szCs w:val="22"/>
        </w:rPr>
        <w:t>Keep up to date with the latest officiating developments</w:t>
      </w:r>
    </w:p>
    <w:p w:rsidR="00D2678C" w:rsidRPr="00D2678C" w:rsidRDefault="00D2678C" w:rsidP="00D2678C">
      <w:pPr>
        <w:pStyle w:val="BodyText2"/>
        <w:numPr>
          <w:ilvl w:val="0"/>
          <w:numId w:val="11"/>
        </w:numPr>
        <w:spacing w:after="0" w:line="240" w:lineRule="auto"/>
        <w:ind w:hanging="357"/>
        <w:rPr>
          <w:rFonts w:asciiTheme="majorHAnsi" w:hAnsiTheme="majorHAnsi" w:cs="Arial"/>
          <w:sz w:val="22"/>
          <w:szCs w:val="22"/>
        </w:rPr>
      </w:pPr>
      <w:r w:rsidRPr="00D2678C">
        <w:rPr>
          <w:rFonts w:asciiTheme="majorHAnsi" w:hAnsiTheme="majorHAnsi" w:cs="Arial"/>
          <w:sz w:val="22"/>
          <w:szCs w:val="22"/>
        </w:rPr>
        <w:t>Remember</w:t>
      </w:r>
      <w:r w:rsidR="00142F2A">
        <w:rPr>
          <w:rFonts w:asciiTheme="majorHAnsi" w:hAnsiTheme="majorHAnsi" w:cs="Arial"/>
          <w:sz w:val="22"/>
          <w:szCs w:val="22"/>
        </w:rPr>
        <w:t xml:space="preserve"> that referees set an example (r</w:t>
      </w:r>
      <w:r w:rsidRPr="00D2678C">
        <w:rPr>
          <w:rFonts w:asciiTheme="majorHAnsi" w:hAnsiTheme="majorHAnsi" w:cs="Arial"/>
          <w:sz w:val="22"/>
          <w:szCs w:val="22"/>
        </w:rPr>
        <w:t>eferees behaviour and comments should be positive and supportive</w:t>
      </w:r>
      <w:r w:rsidR="00142F2A">
        <w:rPr>
          <w:rFonts w:asciiTheme="majorHAnsi" w:hAnsiTheme="majorHAnsi" w:cs="Arial"/>
          <w:sz w:val="22"/>
          <w:szCs w:val="22"/>
        </w:rPr>
        <w:t>)</w:t>
      </w:r>
    </w:p>
    <w:p w:rsidR="00D2678C" w:rsidRPr="00D2678C" w:rsidRDefault="00D2678C" w:rsidP="00D2678C">
      <w:pPr>
        <w:pStyle w:val="BodyText2"/>
        <w:numPr>
          <w:ilvl w:val="0"/>
          <w:numId w:val="11"/>
        </w:numPr>
        <w:spacing w:after="0" w:line="240" w:lineRule="auto"/>
        <w:ind w:hanging="357"/>
        <w:rPr>
          <w:rFonts w:asciiTheme="majorHAnsi" w:hAnsiTheme="majorHAnsi" w:cs="Arial"/>
          <w:sz w:val="22"/>
          <w:szCs w:val="22"/>
        </w:rPr>
      </w:pPr>
      <w:r w:rsidRPr="00D2678C">
        <w:rPr>
          <w:rFonts w:asciiTheme="majorHAnsi" w:hAnsiTheme="majorHAnsi" w:cs="Arial"/>
          <w:sz w:val="22"/>
          <w:szCs w:val="22"/>
        </w:rPr>
        <w:t>Place the safety and welfare of the participants above all else</w:t>
      </w:r>
    </w:p>
    <w:p w:rsidR="00D2678C" w:rsidRPr="00D2678C" w:rsidRDefault="00D2678C" w:rsidP="00D2678C">
      <w:pPr>
        <w:numPr>
          <w:ilvl w:val="0"/>
          <w:numId w:val="6"/>
        </w:numPr>
        <w:spacing w:after="0" w:line="240" w:lineRule="auto"/>
        <w:ind w:hanging="357"/>
        <w:rPr>
          <w:rFonts w:asciiTheme="majorHAnsi" w:hAnsiTheme="majorHAnsi" w:cs="Arial"/>
          <w:bCs/>
        </w:rPr>
      </w:pPr>
      <w:r w:rsidRPr="00D2678C">
        <w:rPr>
          <w:rFonts w:asciiTheme="majorHAnsi" w:hAnsiTheme="majorHAnsi" w:cs="Arial"/>
          <w:bCs/>
        </w:rPr>
        <w:t>Treat everyone equally regardless of age, ability, gender, race, religion, ethnic origin, social status or sexual orientation and accept that everybody has the right to be protected from abuse</w:t>
      </w:r>
    </w:p>
    <w:p w:rsidR="00D2678C" w:rsidRPr="00D2678C" w:rsidRDefault="00D2678C" w:rsidP="00D2678C">
      <w:pPr>
        <w:pStyle w:val="Sub1"/>
        <w:numPr>
          <w:ilvl w:val="0"/>
          <w:numId w:val="6"/>
        </w:numPr>
        <w:ind w:hanging="357"/>
        <w:rPr>
          <w:rFonts w:asciiTheme="majorHAnsi" w:hAnsiTheme="majorHAnsi" w:cs="Arial"/>
          <w:szCs w:val="22"/>
        </w:rPr>
      </w:pPr>
      <w:r w:rsidRPr="00D2678C">
        <w:rPr>
          <w:rFonts w:asciiTheme="majorHAnsi" w:hAnsiTheme="majorHAnsi" w:cs="Arial"/>
          <w:szCs w:val="22"/>
        </w:rPr>
        <w:t>Respect the rights, dignity and worth of every person within th</w:t>
      </w:r>
      <w:r w:rsidR="000E765C">
        <w:rPr>
          <w:rFonts w:asciiTheme="majorHAnsi" w:hAnsiTheme="majorHAnsi" w:cs="Arial"/>
          <w:szCs w:val="22"/>
        </w:rPr>
        <w:t xml:space="preserve">e context of the sport </w:t>
      </w:r>
    </w:p>
    <w:p w:rsidR="00D2678C" w:rsidRPr="00D2678C" w:rsidRDefault="00D2678C" w:rsidP="00D2678C">
      <w:pPr>
        <w:pStyle w:val="Sub1"/>
        <w:numPr>
          <w:ilvl w:val="0"/>
          <w:numId w:val="6"/>
        </w:numPr>
        <w:ind w:hanging="357"/>
        <w:rPr>
          <w:rFonts w:asciiTheme="majorHAnsi" w:hAnsiTheme="majorHAnsi" w:cs="Arial"/>
          <w:szCs w:val="22"/>
        </w:rPr>
      </w:pPr>
      <w:r w:rsidRPr="00D2678C">
        <w:rPr>
          <w:rFonts w:asciiTheme="majorHAnsi" w:hAnsiTheme="majorHAnsi" w:cs="Arial"/>
          <w:szCs w:val="22"/>
        </w:rPr>
        <w:t xml:space="preserve">Report any concerns in relation to a young person, follow reporting procedures laid down by England Squash </w:t>
      </w:r>
    </w:p>
    <w:p w:rsidR="00D2678C" w:rsidRPr="00D2678C" w:rsidRDefault="00D2678C" w:rsidP="00D2678C">
      <w:pPr>
        <w:pStyle w:val="Sub1"/>
        <w:numPr>
          <w:ilvl w:val="0"/>
          <w:numId w:val="6"/>
        </w:numPr>
        <w:ind w:hanging="357"/>
        <w:rPr>
          <w:rFonts w:asciiTheme="majorHAnsi" w:hAnsiTheme="majorHAnsi" w:cs="Arial"/>
          <w:szCs w:val="22"/>
        </w:rPr>
      </w:pPr>
      <w:r w:rsidRPr="00D2678C">
        <w:rPr>
          <w:rFonts w:asciiTheme="majorHAnsi" w:hAnsiTheme="majorHAnsi" w:cs="Arial"/>
          <w:szCs w:val="22"/>
        </w:rPr>
        <w:t xml:space="preserve">A referee </w:t>
      </w:r>
      <w:r w:rsidRPr="00D2678C">
        <w:rPr>
          <w:rFonts w:asciiTheme="majorHAnsi" w:hAnsiTheme="majorHAnsi" w:cs="Arial"/>
        </w:rPr>
        <w:t>should not condone any form of discrimination or allow it to go unchallenged</w:t>
      </w:r>
    </w:p>
    <w:p w:rsidR="00D2678C" w:rsidRDefault="00D2678C" w:rsidP="00D2678C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2678C" w:rsidRDefault="00D2678C" w:rsidP="00D2678C">
      <w:pPr>
        <w:rPr>
          <w:rFonts w:ascii="Arial" w:hAnsi="Arial" w:cs="Arial"/>
          <w:b/>
        </w:rPr>
      </w:pPr>
    </w:p>
    <w:p w:rsidR="00D2678C" w:rsidRDefault="00D2678C" w:rsidP="00D2678C">
      <w:pPr>
        <w:rPr>
          <w:rFonts w:ascii="Arial" w:hAnsi="Arial" w:cs="Arial"/>
          <w:b/>
        </w:rPr>
      </w:pPr>
    </w:p>
    <w:p w:rsidR="00D2678C" w:rsidRPr="008F61E0" w:rsidRDefault="00D2678C" w:rsidP="00D2678C">
      <w:pPr>
        <w:rPr>
          <w:rFonts w:asciiTheme="majorHAnsi" w:hAnsiTheme="majorHAnsi"/>
          <w:b/>
          <w:sz w:val="24"/>
          <w:u w:val="single"/>
        </w:rPr>
      </w:pPr>
    </w:p>
    <w:sectPr w:rsidR="00D2678C" w:rsidRPr="008F61E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E50" w:rsidRDefault="00EA0E50" w:rsidP="008F61E0">
      <w:pPr>
        <w:spacing w:after="0" w:line="240" w:lineRule="auto"/>
      </w:pPr>
      <w:r>
        <w:separator/>
      </w:r>
    </w:p>
  </w:endnote>
  <w:endnote w:type="continuationSeparator" w:id="0">
    <w:p w:rsidR="00EA0E50" w:rsidRDefault="00EA0E50" w:rsidP="008F6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F2A" w:rsidRPr="00142F2A" w:rsidRDefault="00142F2A" w:rsidP="00142F2A">
    <w:pPr>
      <w:pStyle w:val="Footer"/>
      <w:ind w:right="360"/>
      <w:jc w:val="center"/>
      <w:rPr>
        <w:rFonts w:asciiTheme="majorHAnsi" w:hAnsiTheme="majorHAnsi"/>
        <w:sz w:val="20"/>
      </w:rPr>
    </w:pPr>
    <w:r w:rsidRPr="00142F2A">
      <w:rPr>
        <w:rFonts w:asciiTheme="majorHAnsi" w:hAnsiTheme="majorHAnsi"/>
        <w:sz w:val="20"/>
      </w:rPr>
      <w:t xml:space="preserve">© England Squash </w:t>
    </w:r>
  </w:p>
  <w:p w:rsidR="00142F2A" w:rsidRPr="00142F2A" w:rsidRDefault="00142F2A" w:rsidP="00142F2A">
    <w:pPr>
      <w:pStyle w:val="Footer"/>
      <w:ind w:right="360"/>
      <w:jc w:val="center"/>
      <w:rPr>
        <w:rFonts w:asciiTheme="majorHAnsi" w:hAnsiTheme="majorHAnsi"/>
        <w:sz w:val="20"/>
      </w:rPr>
    </w:pPr>
    <w:r w:rsidRPr="00142F2A">
      <w:rPr>
        <w:rFonts w:asciiTheme="majorHAnsi" w:hAnsiTheme="majorHAnsi"/>
        <w:sz w:val="20"/>
      </w:rPr>
      <w:t xml:space="preserve">Safeguarding and Protecting Young People in Squash &amp; </w:t>
    </w:r>
    <w:proofErr w:type="spellStart"/>
    <w:r w:rsidRPr="00142F2A">
      <w:rPr>
        <w:rFonts w:asciiTheme="majorHAnsi" w:hAnsiTheme="majorHAnsi"/>
        <w:sz w:val="20"/>
      </w:rPr>
      <w:t>Racketball</w:t>
    </w:r>
    <w:proofErr w:type="spellEnd"/>
    <w:r w:rsidRPr="00142F2A">
      <w:rPr>
        <w:rFonts w:asciiTheme="majorHAnsi" w:hAnsiTheme="majorHAnsi"/>
        <w:sz w:val="20"/>
      </w:rPr>
      <w:t xml:space="preserve"> Policy, Procedures and Guidelines:  Codes of Conduct</w:t>
    </w:r>
  </w:p>
  <w:p w:rsidR="00142F2A" w:rsidRDefault="00142F2A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243D62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142F2A" w:rsidRDefault="00142F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E50" w:rsidRDefault="00EA0E50" w:rsidP="008F61E0">
      <w:pPr>
        <w:spacing w:after="0" w:line="240" w:lineRule="auto"/>
      </w:pPr>
      <w:r>
        <w:separator/>
      </w:r>
    </w:p>
  </w:footnote>
  <w:footnote w:type="continuationSeparator" w:id="0">
    <w:p w:rsidR="00EA0E50" w:rsidRDefault="00EA0E50" w:rsidP="008F6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C90B878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628599D"/>
    <w:multiLevelType w:val="singleLevel"/>
    <w:tmpl w:val="D800FBF8"/>
    <w:lvl w:ilvl="0">
      <w:start w:val="1"/>
      <w:numFmt w:val="bullet"/>
      <w:pStyle w:val="Sub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A8506B"/>
    <w:multiLevelType w:val="hybridMultilevel"/>
    <w:tmpl w:val="D1508F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EC6313"/>
    <w:multiLevelType w:val="hybridMultilevel"/>
    <w:tmpl w:val="40788F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46388B"/>
    <w:multiLevelType w:val="hybridMultilevel"/>
    <w:tmpl w:val="B8D8C62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B52FA0"/>
    <w:multiLevelType w:val="hybridMultilevel"/>
    <w:tmpl w:val="A2228E06"/>
    <w:lvl w:ilvl="0" w:tplc="08090001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6" w15:restartNumberingAfterBreak="0">
    <w:nsid w:val="51921BDB"/>
    <w:multiLevelType w:val="hybridMultilevel"/>
    <w:tmpl w:val="888A8A9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E07BB8"/>
    <w:multiLevelType w:val="hybridMultilevel"/>
    <w:tmpl w:val="0C6041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3E"/>
    <w:rsid w:val="00045BAE"/>
    <w:rsid w:val="000E765C"/>
    <w:rsid w:val="00142F2A"/>
    <w:rsid w:val="00200058"/>
    <w:rsid w:val="00243D62"/>
    <w:rsid w:val="00475FBC"/>
    <w:rsid w:val="005E5C36"/>
    <w:rsid w:val="005F43A4"/>
    <w:rsid w:val="00611AA0"/>
    <w:rsid w:val="006603AE"/>
    <w:rsid w:val="008F61E0"/>
    <w:rsid w:val="009306A0"/>
    <w:rsid w:val="00A111DB"/>
    <w:rsid w:val="00C639DE"/>
    <w:rsid w:val="00D2678C"/>
    <w:rsid w:val="00EA0E50"/>
    <w:rsid w:val="00EC4B3E"/>
    <w:rsid w:val="00F3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F3E628-405F-4B27-8667-B2676FE6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semiHidden/>
    <w:unhideWhenUsed/>
    <w:qFormat/>
    <w:rsid w:val="00A111D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111D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B3E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semiHidden/>
    <w:rsid w:val="00A111D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A111DB"/>
    <w:rPr>
      <w:rFonts w:ascii="Times New Roman" w:eastAsia="Times New Roman" w:hAnsi="Times New Roman" w:cs="Times New Roman"/>
      <w:b/>
      <w:bCs/>
    </w:rPr>
  </w:style>
  <w:style w:type="paragraph" w:customStyle="1" w:styleId="Sub1">
    <w:name w:val="Sub1"/>
    <w:basedOn w:val="Normal"/>
    <w:rsid w:val="00A111DB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C639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C639DE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8F6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F61E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8F61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8F61E0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semiHidden/>
    <w:unhideWhenUsed/>
    <w:rsid w:val="008F61E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42F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F2A"/>
  </w:style>
  <w:style w:type="paragraph" w:styleId="Footer">
    <w:name w:val="footer"/>
    <w:basedOn w:val="Normal"/>
    <w:link w:val="FooterChar"/>
    <w:unhideWhenUsed/>
    <w:rsid w:val="00142F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Davis</dc:creator>
  <cp:keywords/>
  <dc:description/>
  <cp:lastModifiedBy>John Davis</cp:lastModifiedBy>
  <cp:revision>7</cp:revision>
  <dcterms:created xsi:type="dcterms:W3CDTF">2016-05-12T19:54:00Z</dcterms:created>
  <dcterms:modified xsi:type="dcterms:W3CDTF">2016-06-15T10:54:00Z</dcterms:modified>
</cp:coreProperties>
</file>